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POUCZENIE O PRAWIE ODSTĄPIENIA OD UMOWY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Prawo odstąpienia od umowy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Klient będący Konsumentem, jak również Przedsiębiorca na prawach konsumenta, może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odstąpić od umowy zawartej za pośrednictwem naszego sklepu internetowego w terminie 30 dni bez podania jakiejkolwiek przyczyny.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Konsumentem jest osoba fizyczna nabywająca produkty w sklepie internetowym w celu niezwiązanym bezpośrednio z jej działalnością gospodarczą lub zawodową.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Przedsiębiorcą na prawach konsumenta jest osoba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fizyczna nabywająca produkty w sklepie internetowym w celu związanym bezpośrednio z jej działalnością gospodarczą, gdy z treści tej umowy wynika, że nie posiada ona dla niej charakteru zawodowego, wynikającego w szczególności z przedmiotu wykonywanej przez nią działalności gospodarczej, udostępnionego na podstawie przepisów o Centralnej Ewidencji i Informacji o Działalności gospodarczej.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Termin do odstąpienia od umowy wygasa po upływie 30 dni od dnia w którym weszli Państwo w posiadanie rzeczy lub w którym osoba trzecia inna niż przewoźnik i wskazana przez Państwa weszła w posiadanie rzeczy, ewentualnie w przypadku dostarczania wielu rzeczy, które dostarczane są osobno, od dnia w którym weszli Państwo w posiadanie ostatniej z rzeczy lub w którym osoba trzecia inna niż przewoźnik i wskazana przez Państwa weszła w posiadanie ostatniej z rzeczy.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Aby skorzystać z prawa odstąpienia od umowy, muszą Państwo poinformować nas to jest: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Kraina-Dekoracji Dariusz Zagrodzki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ul Sułowska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60-439 Poznań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adres elektroniczny:  zwroty@kraina-dekoracji.pl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 swojej decyzji o odstąpieniu od umowy w drodze jednoznacznego oświadczenia (na przykład pismo wysłane pocztą, faksem lub pocztą elektroniczną). Mogą Państwo skorzystać z wzoru formularza odstąpienia od umowy, jednak nie jest to obowiązkowe.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Skutki odstąpienia od umowy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 przypadku odstąpienia od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Możemy wstrzymać się ze zwrotem płatności do czasu otrzymania rzeczy lub do czasu dostarczenia nam dowodu jej odesłania, w zależności od tego, które zdarzenie nastąpi wcześniej.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Proszę odesłać nam rzecz na adres: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Kraina-Dekoracji, ul Sułowska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, 60-439 Poznań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niezwłocznie, a w każdym razie nie później niż 14 dni od dnia, w którym poinformowali nas Państwo o odstąpieniu od umowy. Termin jest zachowany, jeżeli odeślą Państwo rzecz przed upływem terminu 14 dni.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Prawo do odstąpienia od umowy nie przysługuje Konsumentowi w przypadkach, o których mowa w art. 38 ustawy z dnia 30 maja 2014 r. o prawach konsumenta.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